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body>
    <w:tbl>
      <w:tblPr>
        <w:tblStyle w:val="TableGrid"/>
        <w:tblW w:w="0" w:type="auto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ook w:val="04A0"/>
      </w:tblPr>
      <w:tblGrid>
        <w:gridCol w:w="4786"/>
        <w:gridCol w:w="5068"/>
      </w:tblGrid>
      <w:tr>
        <w:trPr/>
        <w:tc>
          <w:tcPr>
            <w:cnfStyle w:val="101000000000"/>
            <w:tcW w:w="9854" w:type="dxa"/>
            <w:gridSpan w:val="2"/>
          </w:tcPr>
          <w:p w14:paraId="00000005">
            <w:pPr>
              <w:spacing w:before="120" w:beforeAutospacing="0" w:afterAutospacing="0"/>
              <w:ind w:right="568"/>
              <w:jc w:val="center"/>
              <w:rPr/>
            </w:pPr>
            <w:bookmarkStart w:id="0" w:name="_Hlk200624703"/>
            <w:bookmarkStart w:id="1" w:name="_Hlk200624684"/>
            <w:r>
              <w:rPr/>
              <w:drawing xmlns:mc="http://schemas.openxmlformats.org/markup-compatibility/2006">
                <wp:inline distT="0" distB="0" distL="0" distR="0">
                  <wp:extent cx="655408" cy="647079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4169" t="28408" r="20937" b="32845"/>
                          <a:stretch/>
                        </pic:blipFill>
                        <pic:spPr>
                          <a:xfrm>
                            <a:off x="0" y="0"/>
                            <a:ext cx="655408" cy="647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cnfStyle w:val="001000100000"/>
            <w:tcW w:w="4786" w:type="dxa"/>
          </w:tcPr>
          <w:p w14:paraId="00000006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БЕЛАРУСКI ПРАФЕСІЙНЫ САЮЗ</w:t>
            </w:r>
          </w:p>
          <w:p w14:paraId="00000007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РАБОТНІКАЎ ЖЫЛЛЁВА-КАМУНАЛЬНАЙ</w:t>
            </w:r>
          </w:p>
          <w:p w14:paraId="00000008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ГАСПАДАРКІ І СФЕРЫ АБСЛУГОЎВАННЯ</w:t>
            </w:r>
          </w:p>
          <w:p w14:paraId="0000000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000000A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ВIЦЕБСКАЯ АБЛАСНАЯ АРГАНИЗАЦЫЯ</w:t>
            </w:r>
          </w:p>
          <w:p w14:paraId="0000000B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000000C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ПЯРВIЧНАЯ ПРАФСАЮЗНАЯ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АРГАНIЗАЦЫЯ</w:t>
            </w:r>
          </w:p>
          <w:p w14:paraId="0000000D">
            <w:pPr>
              <w:ind w:right="14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УНIТАРНАГА НОВАЛУКОМЛЬСКАГА</w:t>
            </w:r>
          </w:p>
          <w:p w14:paraId="0000000E">
            <w:pPr>
              <w:ind w:right="14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ПРАДПРЫЕМСТВА ЖЫЛЛЕВА-КАМУНАЛЬНАЙ </w:t>
            </w:r>
          </w:p>
          <w:p w14:paraId="0000000F">
            <w:pPr>
              <w:ind w:right="14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ГАСПАДАРКI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«КАМУНАЛЬНIК»</w:t>
            </w:r>
          </w:p>
          <w:p w14:paraId="00000010">
            <w:pPr>
              <w:ind w:right="14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вул. Камунальная,3, 211162, г.</w:t>
            </w: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sz w:val="16"/>
                <w:szCs w:val="16"/>
              </w:rPr>
              <w:t>Новалукомль</w:t>
            </w:r>
          </w:p>
          <w:p w14:paraId="00000011">
            <w:pPr>
              <w:ind w:right="14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тэл. (02133) 57246, факс 57336</w:t>
            </w:r>
          </w:p>
          <w:p w14:paraId="00000012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Віцебская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вобласць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00000013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e-mail: NOW KOM@mail.ru</w:t>
            </w:r>
          </w:p>
          <w:p w14:paraId="00000014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р/р, код</w:t>
            </w:r>
          </w:p>
          <w:p w14:paraId="00000015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УНН              АКПА</w:t>
            </w:r>
          </w:p>
          <w:p w14:paraId="00000016">
            <w:pPr>
              <w:ind w:left="-250"/>
              <w:jc w:val="center"/>
              <w:rPr>
                <w:lang w:val="en-US"/>
              </w:rPr>
            </w:pPr>
          </w:p>
        </w:tc>
        <w:tc>
          <w:tcPr>
            <w:cnfStyle w:val="000000100000"/>
            <w:tcW w:w="5068" w:type="dxa"/>
          </w:tcPr>
          <w:p w14:paraId="00000017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БЕЛОРУССКИЙ ПРОФ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ЕССИОНАЛЬНЫЙ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СОЮЗ</w:t>
            </w:r>
          </w:p>
          <w:p w14:paraId="00000018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РАБОТНИКОВ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ЖИЛИЩНО-КОММУНАЛЬНОГО ХОЗЯЙСТВА И СФЕРЫ ОБСЛУЖИВАНИЯ</w:t>
            </w:r>
          </w:p>
          <w:p w14:paraId="00000019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000001A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ВИТЕБСКАЯ ОБЛАСТНАЯ ОРГАНИЗАЦИЯ</w:t>
            </w:r>
          </w:p>
          <w:p w14:paraId="0000001B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000001C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ПЕРВИЧНАЯ ПРОФСОЮЗНАЯ ОРГАНИЗАЦИЯ</w:t>
            </w:r>
          </w:p>
          <w:p w14:paraId="0000001D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УНИТАРНОГО НОВОЛУКОМЛЬСКОГО</w:t>
            </w:r>
          </w:p>
          <w:p w14:paraId="0000001E">
            <w:pPr>
              <w:ind w:right="15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ПРЕДПРИЯТИЯ ЖИЛИЩНО-КОММУНАЛЬНОГО ХОЗЯЙСТВА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«КОММУНАЛЬНИК»</w:t>
            </w:r>
          </w:p>
          <w:p w14:paraId="0000001F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ул. Коммунальная,3, 211162, г. Новолукомль </w:t>
            </w:r>
          </w:p>
          <w:p w14:paraId="00000020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тел. (02133) 57246, факс 57336</w:t>
            </w:r>
          </w:p>
          <w:p w14:paraId="00000021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Витебская область</w:t>
            </w:r>
          </w:p>
          <w:p w14:paraId="00000022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e-mail: NOW KOM@mail.ru</w:t>
            </w:r>
          </w:p>
          <w:p w14:paraId="00000023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р/с, код </w:t>
            </w:r>
          </w:p>
          <w:p w14:paraId="00000024">
            <w:pPr>
              <w:ind w:right="15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УНН              ОКПО </w:t>
            </w:r>
          </w:p>
          <w:p w14:paraId="00000025">
            <w:pPr>
              <w:jc w:val="center"/>
              <w:rPr>
                <w:lang w:val="en-US"/>
              </w:rPr>
            </w:pPr>
          </w:p>
        </w:tc>
      </w:tr>
      <w:tr>
        <w:trPr/>
        <w:tc>
          <w:tcPr>
            <w:cnfStyle w:val="001000010000"/>
            <w:tcW w:w="4786" w:type="dxa"/>
          </w:tcPr>
          <w:p w14:paraId="00000026">
            <w:pPr>
              <w:spacing w:beforeAutospacing="0" w:afterAutospacing="0" w:line="360" w:lineRule="auto"/>
              <w:rPr>
                <w:rFonts w:ascii="Times New Roman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/>
                <w:sz w:val="28"/>
                <w:szCs w:val="28"/>
                <w:lang w:val="be-BY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___________</w:t>
            </w:r>
          </w:p>
          <w:p w14:paraId="00000027">
            <w:r>
              <w:rPr>
                <w:rFonts w:ascii="Times New Roman" w:hAnsi="Times New Roman"/>
                <w:sz w:val="28"/>
                <w:szCs w:val="28"/>
              </w:rPr>
              <w:t>На № _________ от ________</w:t>
            </w:r>
          </w:p>
        </w:tc>
        <w:tc>
          <w:tcPr>
            <w:cnfStyle w:val="000000010000"/>
            <w:tcW w:w="5068" w:type="dxa"/>
          </w:tcPr>
          <w:p w14:paraId="00000028"/>
        </w:tc>
      </w:tr>
    </w:tbl>
    <w:p w14:paraId="00000029">
      <w:pPr>
        <w:pStyle w:val="Footer"/>
        <w:tabs>
          <w:tab w:val="clear" w:pos="4677"/>
          <w:tab w:val="clear" w:pos="9355"/>
        </w:tabs>
        <w:rPr>
          <w:rFonts w:ascii="Times New Roman" w:cs="Times New Roman" w:hAnsi="Times New Roman"/>
          <w:sz w:val="24"/>
          <w:szCs w:val="24"/>
        </w:rPr>
      </w:pPr>
      <w:bookmarkEnd w:id="0"/>
      <w:bookmarkEnd w:id="1"/>
    </w:p>
    <w:sectPr>
      <w:pgSz w:w="11906" w:h="16838"/>
      <w:pgMar w:top="567" w:right="567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endnote w:type="separator" w:id="0">
    <w:p w14:paraId="00000003">
      <w:pPr>
        <w:spacing w:beforeAutospacing="0" w:after="0" w:afterAutospacing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beforeAutospacing="0" w:after="0" w:afterAutospacing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beforeAutospacing="0" w:after="0" w:afterAutospacing="0" w:line="240" w:lineRule="auto"/>
        <w:rPr/>
      </w:pPr>
      <w:r>
        <w:rPr/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F4C"/>
    <w:rsid w:val="000628C2"/>
    <w:rsid w:val="000D35F2"/>
    <w:rsid w:val="001120BA"/>
    <w:rsid w:val="00150571"/>
    <w:rsid w:val="001A71E2"/>
    <w:rsid w:val="002E0C98"/>
    <w:rsid w:val="00305F4C"/>
    <w:rsid w:val="0033297D"/>
    <w:rsid w:val="003A5FA6"/>
    <w:rsid w:val="003D6934"/>
    <w:rsid w:val="003F0208"/>
    <w:rsid w:val="00405140"/>
    <w:rsid w:val="00421A95"/>
    <w:rsid w:val="00436AAC"/>
    <w:rsid w:val="00494493"/>
    <w:rsid w:val="005722FB"/>
    <w:rsid w:val="00696F5E"/>
    <w:rsid w:val="006A47F5"/>
    <w:rsid w:val="006B5DBC"/>
    <w:rsid w:val="00822752"/>
    <w:rsid w:val="00891A61"/>
    <w:rsid w:val="008E3C5B"/>
    <w:rsid w:val="00951875"/>
    <w:rsid w:val="009F10F8"/>
    <w:rsid w:val="00A915F1"/>
    <w:rsid w:val="00C173AF"/>
    <w:rsid w:val="00D707AA"/>
    <w:rsid w:val="00DE0D33"/>
    <w:rsid w:val="00E82C27"/>
    <w:rsid w:val="00EC4637"/>
    <w:rsid w:val="00F0177C"/>
    <w:rsid w:val="00F24AC2"/>
    <w:rsid w:val="00F9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02386"/>
  <w15:docId w15:val="{AB5A9835-DB6A-42EF-8A29-E018018B00DE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beforeAutospacing="0" w:after="200" w:afterAutospacing="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59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beforeAutospacing="0" w:after="0" w:afterAutospacing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ВерхнийколонтитулЗнак"/>
    <w:uiPriority w:val="99"/>
    <w:unhideWhenUsed w:val="on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Гелена Чапля</cp:lastModifiedBy>
</cp:coreProperties>
</file>